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02154" w:rsidRDefault="001E338C" w:rsidP="001E338C">
      <w:pPr>
        <w:pStyle w:val="Default"/>
        <w:jc w:val="center"/>
        <w:rPr>
          <w:color w:val="C00000"/>
          <w:sz w:val="28"/>
          <w:szCs w:val="28"/>
        </w:rPr>
      </w:pPr>
      <w:r w:rsidRPr="00F02154">
        <w:rPr>
          <w:b/>
          <w:bCs/>
          <w:color w:val="C00000"/>
          <w:sz w:val="28"/>
          <w:szCs w:val="28"/>
        </w:rPr>
        <w:t>AUSTRALIAN COUNCIL FOR THE DEFENCE OF GOVERNMENT SCHOOLS</w:t>
      </w:r>
    </w:p>
    <w:p w:rsidR="001E338C" w:rsidRPr="00F02154" w:rsidRDefault="001E338C" w:rsidP="001E338C">
      <w:pPr>
        <w:pStyle w:val="Default"/>
        <w:jc w:val="center"/>
        <w:rPr>
          <w:b/>
          <w:bCs/>
          <w:color w:val="C00000"/>
          <w:sz w:val="28"/>
          <w:szCs w:val="28"/>
        </w:rPr>
      </w:pPr>
    </w:p>
    <w:p w:rsidR="001E338C" w:rsidRDefault="00EB752F" w:rsidP="001E338C">
      <w:pPr>
        <w:pStyle w:val="Default"/>
        <w:jc w:val="center"/>
        <w:rPr>
          <w:b/>
          <w:bCs/>
          <w:color w:val="C00000"/>
          <w:sz w:val="28"/>
          <w:szCs w:val="28"/>
        </w:rPr>
      </w:pPr>
      <w:r>
        <w:rPr>
          <w:b/>
          <w:bCs/>
          <w:color w:val="C00000"/>
          <w:sz w:val="28"/>
          <w:szCs w:val="28"/>
        </w:rPr>
        <w:t>PRESS RELEASE 525</w:t>
      </w:r>
      <w:r w:rsidR="001E338C">
        <w:rPr>
          <w:b/>
          <w:bCs/>
          <w:color w:val="C00000"/>
          <w:sz w:val="28"/>
          <w:szCs w:val="28"/>
        </w:rPr>
        <w:t>#</w:t>
      </w:r>
    </w:p>
    <w:p w:rsidR="00CF404E" w:rsidRDefault="00CF404E" w:rsidP="00EB752F">
      <w:pPr>
        <w:shd w:val="clear" w:color="auto" w:fill="FFFFFF"/>
        <w:spacing w:after="0" w:line="240" w:lineRule="auto"/>
        <w:jc w:val="center"/>
        <w:rPr>
          <w:rFonts w:ascii="Arial" w:hAnsi="Arial" w:cs="Arial"/>
          <w:i/>
          <w:iCs/>
          <w:color w:val="000000"/>
          <w:lang w:eastAsia="en-AU"/>
        </w:rPr>
      </w:pPr>
    </w:p>
    <w:p w:rsidR="0032554A" w:rsidRDefault="00CF404E" w:rsidP="0032554A">
      <w:pPr>
        <w:shd w:val="clear" w:color="auto" w:fill="FFFFFF"/>
        <w:spacing w:after="0" w:line="240" w:lineRule="auto"/>
        <w:jc w:val="center"/>
        <w:rPr>
          <w:rFonts w:ascii="Arial" w:hAnsi="Arial" w:cs="Arial"/>
          <w:b/>
          <w:iCs/>
          <w:color w:val="000000"/>
          <w:sz w:val="28"/>
          <w:szCs w:val="28"/>
          <w:lang w:eastAsia="en-AU"/>
        </w:rPr>
      </w:pPr>
      <w:r w:rsidRPr="00CF404E">
        <w:rPr>
          <w:rFonts w:ascii="Arial" w:hAnsi="Arial" w:cs="Arial"/>
          <w:b/>
          <w:iCs/>
          <w:color w:val="000000"/>
          <w:sz w:val="28"/>
          <w:szCs w:val="28"/>
          <w:lang w:eastAsia="en-AU"/>
        </w:rPr>
        <w:t xml:space="preserve">FIJI, DENOMINATIONAL </w:t>
      </w:r>
      <w:proofErr w:type="gramStart"/>
      <w:r w:rsidRPr="00CF404E">
        <w:rPr>
          <w:rFonts w:ascii="Arial" w:hAnsi="Arial" w:cs="Arial"/>
          <w:b/>
          <w:iCs/>
          <w:color w:val="000000"/>
          <w:sz w:val="28"/>
          <w:szCs w:val="28"/>
          <w:lang w:eastAsia="en-AU"/>
        </w:rPr>
        <w:t xml:space="preserve">EDUCATION </w:t>
      </w:r>
      <w:r w:rsidR="00387242">
        <w:rPr>
          <w:rFonts w:ascii="Arial" w:hAnsi="Arial" w:cs="Arial"/>
          <w:b/>
          <w:iCs/>
          <w:color w:val="000000"/>
          <w:sz w:val="28"/>
          <w:szCs w:val="28"/>
          <w:lang w:eastAsia="en-AU"/>
        </w:rPr>
        <w:t>,</w:t>
      </w:r>
      <w:proofErr w:type="gramEnd"/>
      <w:r w:rsidR="00387242">
        <w:rPr>
          <w:rFonts w:ascii="Arial" w:hAnsi="Arial" w:cs="Arial"/>
          <w:b/>
          <w:iCs/>
          <w:color w:val="000000"/>
          <w:sz w:val="28"/>
          <w:szCs w:val="28"/>
          <w:lang w:eastAsia="en-AU"/>
        </w:rPr>
        <w:t xml:space="preserve"> </w:t>
      </w:r>
      <w:r w:rsidRPr="00CF404E">
        <w:rPr>
          <w:rFonts w:ascii="Arial" w:hAnsi="Arial" w:cs="Arial"/>
          <w:b/>
          <w:iCs/>
          <w:color w:val="000000"/>
          <w:sz w:val="28"/>
          <w:szCs w:val="28"/>
          <w:lang w:eastAsia="en-AU"/>
        </w:rPr>
        <w:t xml:space="preserve">AND SEPARATION OF </w:t>
      </w:r>
    </w:p>
    <w:p w:rsidR="0032554A" w:rsidRDefault="0032554A" w:rsidP="0032554A">
      <w:pPr>
        <w:shd w:val="clear" w:color="auto" w:fill="FFFFFF"/>
        <w:spacing w:after="0" w:line="240" w:lineRule="auto"/>
        <w:jc w:val="center"/>
        <w:rPr>
          <w:rFonts w:ascii="Arial" w:hAnsi="Arial" w:cs="Arial"/>
          <w:b/>
          <w:iCs/>
          <w:color w:val="000000"/>
          <w:sz w:val="28"/>
          <w:szCs w:val="28"/>
          <w:lang w:eastAsia="en-AU"/>
        </w:rPr>
      </w:pPr>
    </w:p>
    <w:p w:rsidR="00CF404E" w:rsidRDefault="00CF404E" w:rsidP="0032554A">
      <w:pPr>
        <w:shd w:val="clear" w:color="auto" w:fill="FFFFFF"/>
        <w:spacing w:after="0" w:line="240" w:lineRule="auto"/>
        <w:jc w:val="center"/>
        <w:rPr>
          <w:rFonts w:ascii="Arial" w:hAnsi="Arial" w:cs="Arial"/>
          <w:b/>
          <w:iCs/>
          <w:color w:val="000000"/>
          <w:sz w:val="28"/>
          <w:szCs w:val="28"/>
          <w:lang w:eastAsia="en-AU"/>
        </w:rPr>
      </w:pPr>
      <w:r w:rsidRPr="00CF404E">
        <w:rPr>
          <w:rFonts w:ascii="Arial" w:hAnsi="Arial" w:cs="Arial"/>
          <w:b/>
          <w:iCs/>
          <w:color w:val="000000"/>
          <w:sz w:val="28"/>
          <w:szCs w:val="28"/>
          <w:lang w:eastAsia="en-AU"/>
        </w:rPr>
        <w:t>CHURCH AND STATE</w:t>
      </w:r>
    </w:p>
    <w:p w:rsidR="00CF404E" w:rsidRDefault="00CF404E" w:rsidP="00EB752F">
      <w:pPr>
        <w:shd w:val="clear" w:color="auto" w:fill="FFFFFF"/>
        <w:spacing w:after="0" w:line="240" w:lineRule="auto"/>
        <w:jc w:val="center"/>
        <w:rPr>
          <w:rFonts w:ascii="Arial" w:hAnsi="Arial" w:cs="Arial"/>
          <w:b/>
          <w:iCs/>
          <w:color w:val="000000"/>
          <w:sz w:val="28"/>
          <w:szCs w:val="28"/>
          <w:lang w:eastAsia="en-AU"/>
        </w:rPr>
      </w:pPr>
    </w:p>
    <w:p w:rsidR="00CF404E" w:rsidRDefault="00CF404E" w:rsidP="00EB752F">
      <w:pPr>
        <w:shd w:val="clear" w:color="auto" w:fill="FFFFFF"/>
        <w:spacing w:after="0" w:line="240" w:lineRule="auto"/>
        <w:jc w:val="center"/>
        <w:rPr>
          <w:rFonts w:ascii="Arial" w:hAnsi="Arial" w:cs="Arial"/>
          <w:b/>
          <w:iCs/>
          <w:color w:val="000000"/>
          <w:sz w:val="28"/>
          <w:szCs w:val="28"/>
          <w:lang w:eastAsia="en-AU"/>
        </w:rPr>
      </w:pPr>
      <w:r>
        <w:rPr>
          <w:rFonts w:ascii="Arial" w:hAnsi="Arial" w:cs="Arial"/>
          <w:b/>
          <w:iCs/>
          <w:color w:val="000000"/>
          <w:sz w:val="28"/>
          <w:szCs w:val="28"/>
          <w:lang w:eastAsia="en-AU"/>
        </w:rPr>
        <w:t>12 September 2013</w:t>
      </w:r>
    </w:p>
    <w:p w:rsidR="00937B5D" w:rsidRDefault="00937B5D" w:rsidP="00EB752F">
      <w:pPr>
        <w:shd w:val="clear" w:color="auto" w:fill="FFFFFF"/>
        <w:spacing w:after="0" w:line="240" w:lineRule="auto"/>
        <w:jc w:val="center"/>
        <w:rPr>
          <w:rFonts w:ascii="Arial" w:hAnsi="Arial" w:cs="Arial"/>
          <w:b/>
          <w:iCs/>
          <w:color w:val="000000"/>
          <w:sz w:val="28"/>
          <w:szCs w:val="28"/>
          <w:lang w:eastAsia="en-AU"/>
        </w:rPr>
      </w:pPr>
    </w:p>
    <w:p w:rsidR="00937B5D" w:rsidRPr="00ED3BE2" w:rsidRDefault="00937B5D" w:rsidP="00937B5D">
      <w:pPr>
        <w:shd w:val="clear" w:color="auto" w:fill="FFFFFF"/>
        <w:spacing w:after="0" w:line="360" w:lineRule="auto"/>
        <w:rPr>
          <w:rFonts w:ascii="Times New Roman" w:hAnsi="Times New Roman"/>
          <w:iCs/>
          <w:color w:val="000000"/>
          <w:sz w:val="28"/>
          <w:szCs w:val="28"/>
          <w:lang w:eastAsia="en-AU"/>
        </w:rPr>
      </w:pPr>
      <w:r w:rsidRPr="00ED3BE2">
        <w:rPr>
          <w:rFonts w:ascii="Times New Roman" w:hAnsi="Times New Roman"/>
          <w:iCs/>
          <w:color w:val="000000"/>
          <w:sz w:val="28"/>
          <w:szCs w:val="28"/>
          <w:lang w:eastAsia="en-AU"/>
        </w:rPr>
        <w:t>Australia has elected a Coalition Government with a Prime Minister who has declared that his Party has ‘Private (religious) schools “</w:t>
      </w:r>
      <w:r w:rsidRPr="00941FCE">
        <w:rPr>
          <w:rFonts w:ascii="Times New Roman" w:hAnsi="Times New Roman"/>
          <w:b/>
          <w:i/>
          <w:iCs/>
          <w:color w:val="000000"/>
          <w:sz w:val="28"/>
          <w:szCs w:val="28"/>
          <w:lang w:eastAsia="en-AU"/>
        </w:rPr>
        <w:t>in their DNA</w:t>
      </w:r>
      <w:r w:rsidRPr="00ED3BE2">
        <w:rPr>
          <w:rFonts w:ascii="Times New Roman" w:hAnsi="Times New Roman"/>
          <w:iCs/>
          <w:color w:val="000000"/>
          <w:sz w:val="28"/>
          <w:szCs w:val="28"/>
          <w:lang w:eastAsia="en-AU"/>
        </w:rPr>
        <w:t>!”</w:t>
      </w:r>
    </w:p>
    <w:p w:rsidR="00937B5D" w:rsidRPr="00ED3BE2" w:rsidRDefault="00937B5D" w:rsidP="00937B5D">
      <w:pPr>
        <w:shd w:val="clear" w:color="auto" w:fill="FFFFFF"/>
        <w:spacing w:after="0" w:line="360" w:lineRule="auto"/>
        <w:rPr>
          <w:rFonts w:ascii="Times New Roman" w:hAnsi="Times New Roman"/>
          <w:iCs/>
          <w:color w:val="000000"/>
          <w:sz w:val="28"/>
          <w:szCs w:val="28"/>
          <w:lang w:eastAsia="en-AU"/>
        </w:rPr>
      </w:pPr>
      <w:r w:rsidRPr="00ED3BE2">
        <w:rPr>
          <w:rFonts w:ascii="Times New Roman" w:hAnsi="Times New Roman"/>
          <w:iCs/>
          <w:color w:val="000000"/>
          <w:sz w:val="28"/>
          <w:szCs w:val="28"/>
          <w:lang w:eastAsia="en-AU"/>
        </w:rPr>
        <w:t>This means that Australia can expect to be taken backwards in its historical development to a denominational system</w:t>
      </w:r>
      <w:r w:rsidR="001F338B" w:rsidRPr="00ED3BE2">
        <w:rPr>
          <w:rFonts w:ascii="Times New Roman" w:hAnsi="Times New Roman"/>
          <w:iCs/>
          <w:color w:val="000000"/>
          <w:sz w:val="28"/>
          <w:szCs w:val="28"/>
          <w:lang w:eastAsia="en-AU"/>
        </w:rPr>
        <w:t xml:space="preserve"> dominated by Mr Abbott’s church. </w:t>
      </w:r>
    </w:p>
    <w:p w:rsidR="00387242" w:rsidRDefault="00387242" w:rsidP="00937B5D">
      <w:pPr>
        <w:shd w:val="clear" w:color="auto" w:fill="FFFFFF"/>
        <w:spacing w:after="0" w:line="360" w:lineRule="auto"/>
        <w:rPr>
          <w:rFonts w:ascii="Times New Roman" w:hAnsi="Times New Roman"/>
          <w:b/>
          <w:iCs/>
          <w:color w:val="000000"/>
          <w:sz w:val="28"/>
          <w:szCs w:val="28"/>
          <w:lang w:eastAsia="en-AU"/>
        </w:rPr>
      </w:pPr>
    </w:p>
    <w:p w:rsidR="00937B5D" w:rsidRPr="00FC1BDF" w:rsidRDefault="00387242" w:rsidP="00937B5D">
      <w:pPr>
        <w:shd w:val="clear" w:color="auto" w:fill="FFFFFF"/>
        <w:spacing w:after="0" w:line="360" w:lineRule="auto"/>
        <w:rPr>
          <w:rFonts w:ascii="Times New Roman" w:hAnsi="Times New Roman"/>
          <w:b/>
          <w:iCs/>
          <w:color w:val="000000"/>
          <w:sz w:val="28"/>
          <w:szCs w:val="28"/>
          <w:lang w:eastAsia="en-AU"/>
        </w:rPr>
      </w:pPr>
      <w:r>
        <w:rPr>
          <w:rFonts w:ascii="Times New Roman" w:hAnsi="Times New Roman"/>
          <w:b/>
          <w:iCs/>
          <w:color w:val="000000"/>
          <w:sz w:val="28"/>
          <w:szCs w:val="28"/>
          <w:lang w:eastAsia="en-AU"/>
        </w:rPr>
        <w:t>Denominational Systems of Education: Fiji</w:t>
      </w:r>
    </w:p>
    <w:p w:rsidR="001F338B" w:rsidRPr="00ED3BE2" w:rsidRDefault="001F338B" w:rsidP="00937B5D">
      <w:pPr>
        <w:shd w:val="clear" w:color="auto" w:fill="FFFFFF"/>
        <w:spacing w:after="0" w:line="360" w:lineRule="auto"/>
        <w:rPr>
          <w:rFonts w:ascii="Times New Roman" w:hAnsi="Times New Roman"/>
          <w:iCs/>
          <w:color w:val="000000"/>
          <w:sz w:val="28"/>
          <w:szCs w:val="28"/>
          <w:lang w:eastAsia="en-AU"/>
        </w:rPr>
      </w:pPr>
      <w:r w:rsidRPr="00FC1BDF">
        <w:rPr>
          <w:rFonts w:ascii="Times New Roman" w:hAnsi="Times New Roman"/>
          <w:b/>
          <w:iCs/>
          <w:color w:val="000000"/>
          <w:sz w:val="28"/>
          <w:szCs w:val="28"/>
          <w:lang w:eastAsia="en-AU"/>
        </w:rPr>
        <w:t>Even Fiji</w:t>
      </w:r>
      <w:r w:rsidRPr="00ED3BE2">
        <w:rPr>
          <w:rFonts w:ascii="Times New Roman" w:hAnsi="Times New Roman"/>
          <w:iCs/>
          <w:color w:val="000000"/>
          <w:sz w:val="28"/>
          <w:szCs w:val="28"/>
          <w:lang w:eastAsia="en-AU"/>
        </w:rPr>
        <w:t xml:space="preserve"> is attempting to remedy the lessons of entanglement of religion with the State. In that country the Methodist Church dominates the State and </w:t>
      </w:r>
      <w:proofErr w:type="gramStart"/>
      <w:r w:rsidRPr="00ED3BE2">
        <w:rPr>
          <w:rFonts w:ascii="Times New Roman" w:hAnsi="Times New Roman"/>
          <w:iCs/>
          <w:color w:val="000000"/>
          <w:sz w:val="28"/>
          <w:szCs w:val="28"/>
          <w:lang w:eastAsia="en-AU"/>
        </w:rPr>
        <w:t>its  educational</w:t>
      </w:r>
      <w:proofErr w:type="gramEnd"/>
      <w:r w:rsidRPr="00ED3BE2">
        <w:rPr>
          <w:rFonts w:ascii="Times New Roman" w:hAnsi="Times New Roman"/>
          <w:iCs/>
          <w:color w:val="000000"/>
          <w:sz w:val="28"/>
          <w:szCs w:val="28"/>
          <w:lang w:eastAsia="en-AU"/>
        </w:rPr>
        <w:t xml:space="preserve"> system. The result of their denominational system – as Australia discovered in the nineteenth century – is to leave the majority under-educated, while providing the minority </w:t>
      </w:r>
      <w:r w:rsidR="00493810" w:rsidRPr="00ED3BE2">
        <w:rPr>
          <w:rFonts w:ascii="Times New Roman" w:hAnsi="Times New Roman"/>
          <w:iCs/>
          <w:color w:val="000000"/>
          <w:sz w:val="28"/>
          <w:szCs w:val="28"/>
          <w:lang w:eastAsia="en-AU"/>
        </w:rPr>
        <w:t xml:space="preserve">with sectarian schooling. </w:t>
      </w:r>
    </w:p>
    <w:p w:rsidR="00493810" w:rsidRPr="0032554A" w:rsidRDefault="00493810" w:rsidP="00493810">
      <w:pPr>
        <w:pStyle w:val="NormalWeb"/>
        <w:rPr>
          <w:sz w:val="28"/>
          <w:szCs w:val="28"/>
        </w:rPr>
      </w:pPr>
      <w:r w:rsidRPr="0032554A">
        <w:rPr>
          <w:sz w:val="28"/>
          <w:szCs w:val="28"/>
        </w:rPr>
        <w:t xml:space="preserve">Fiji Education is a combination of cross culture and multi-racialism based on the guidance and administration of numerous religious organizations. The Republic of Fiji has approximately 700 primary schools and 150 secondary schools, some of which are run by the government but most by private groups, such as religious organizations. School attendance is not required by law, but most children go to elementary school and </w:t>
      </w:r>
      <w:proofErr w:type="gramStart"/>
      <w:r w:rsidRPr="0032554A">
        <w:rPr>
          <w:sz w:val="28"/>
          <w:szCs w:val="28"/>
        </w:rPr>
        <w:t>a portion also receive</w:t>
      </w:r>
      <w:proofErr w:type="gramEnd"/>
      <w:r w:rsidRPr="0032554A">
        <w:rPr>
          <w:sz w:val="28"/>
          <w:szCs w:val="28"/>
        </w:rPr>
        <w:t xml:space="preserve"> some part of a secondary education. </w:t>
      </w:r>
    </w:p>
    <w:p w:rsidR="00493810" w:rsidRDefault="00FC1BDF" w:rsidP="00493810">
      <w:pPr>
        <w:pStyle w:val="NormalWeb"/>
        <w:rPr>
          <w:sz w:val="28"/>
          <w:szCs w:val="28"/>
        </w:rPr>
      </w:pPr>
      <w:r w:rsidRPr="0032554A">
        <w:rPr>
          <w:sz w:val="28"/>
          <w:szCs w:val="28"/>
        </w:rPr>
        <w:t>A</w:t>
      </w:r>
      <w:r w:rsidR="00493810" w:rsidRPr="0032554A">
        <w:rPr>
          <w:sz w:val="28"/>
          <w:szCs w:val="28"/>
        </w:rPr>
        <w:t>round 20% of children in villages miss out on primary education altogether. In towns, class sizes are much bigger and one teacher may often be in charge of up to 50 students.</w:t>
      </w:r>
      <w:r w:rsidR="00387242" w:rsidRPr="0032554A">
        <w:rPr>
          <w:sz w:val="28"/>
          <w:szCs w:val="28"/>
        </w:rPr>
        <w:t xml:space="preserve"> For many an education is dependent upon ‘charity’ and can never be regarded as a ‘right’. </w:t>
      </w:r>
    </w:p>
    <w:p w:rsidR="0032554A" w:rsidRPr="0032554A" w:rsidRDefault="0032554A" w:rsidP="00493810">
      <w:pPr>
        <w:pStyle w:val="NormalWeb"/>
        <w:rPr>
          <w:sz w:val="28"/>
          <w:szCs w:val="28"/>
        </w:rPr>
      </w:pPr>
    </w:p>
    <w:p w:rsidR="0032554A" w:rsidRDefault="00493810" w:rsidP="00FC1BDF">
      <w:pPr>
        <w:pStyle w:val="NormalWeb"/>
        <w:rPr>
          <w:sz w:val="28"/>
          <w:szCs w:val="28"/>
        </w:rPr>
      </w:pPr>
      <w:r w:rsidRPr="0032554A">
        <w:rPr>
          <w:sz w:val="28"/>
          <w:szCs w:val="28"/>
        </w:rPr>
        <w:lastRenderedPageBreak/>
        <w:t>The mission statement of the Ministry of Education is that g</w:t>
      </w:r>
      <w:r w:rsidR="00387242" w:rsidRPr="0032554A">
        <w:rPr>
          <w:sz w:val="28"/>
          <w:szCs w:val="28"/>
        </w:rPr>
        <w:t xml:space="preserve">overnment schools in Fiji will </w:t>
      </w:r>
      <w:r w:rsidRPr="0032554A">
        <w:rPr>
          <w:i/>
          <w:sz w:val="28"/>
          <w:szCs w:val="28"/>
        </w:rPr>
        <w:t>provide a holistic, inclusive, responsive and empowering education system that enables all children to realise their full potential, appreciate fully their inheritance, take pride in their national and cultural identity and contribute fully to sustainable national development</w:t>
      </w:r>
      <w:r w:rsidR="00387242" w:rsidRPr="0032554A">
        <w:rPr>
          <w:sz w:val="28"/>
          <w:szCs w:val="28"/>
        </w:rPr>
        <w:t>.</w:t>
      </w:r>
      <w:r w:rsidRPr="0032554A">
        <w:rPr>
          <w:sz w:val="28"/>
          <w:szCs w:val="28"/>
        </w:rPr>
        <w:t xml:space="preserve"> In April 2008, however, interim Education Minister Filipe Bole called attention to the stark difference between theory and reality. Speaking of the problem of retention in Fijian schools, he said: “In statistical terms, around 15 per cent of Fiji's children do not survive the full eight years of their primary education,” and even fewer students make it through their entire secondary education</w:t>
      </w:r>
      <w:bookmarkStart w:id="0" w:name="_GoBack"/>
      <w:bookmarkEnd w:id="0"/>
    </w:p>
    <w:p w:rsidR="00493810" w:rsidRPr="0032554A" w:rsidRDefault="00493810" w:rsidP="00FC1BDF">
      <w:pPr>
        <w:pStyle w:val="NormalWeb"/>
        <w:rPr>
          <w:sz w:val="28"/>
          <w:szCs w:val="28"/>
        </w:rPr>
      </w:pPr>
      <w:r w:rsidRPr="0032554A">
        <w:rPr>
          <w:sz w:val="28"/>
          <w:szCs w:val="28"/>
        </w:rPr>
        <w:t>.</w:t>
      </w:r>
      <w:hyperlink r:id="rId6" w:history="1">
        <w:r w:rsidRPr="0032554A">
          <w:rPr>
            <w:rStyle w:val="Hyperlink"/>
            <w:sz w:val="28"/>
            <w:szCs w:val="28"/>
          </w:rPr>
          <w:t>http://www.go-fiji.com/schools.html</w:t>
        </w:r>
      </w:hyperlink>
    </w:p>
    <w:p w:rsidR="001F338B" w:rsidRPr="0032554A" w:rsidRDefault="00FC1BDF" w:rsidP="00937B5D">
      <w:pPr>
        <w:shd w:val="clear" w:color="auto" w:fill="FFFFFF"/>
        <w:spacing w:after="0" w:line="360" w:lineRule="auto"/>
        <w:rPr>
          <w:rFonts w:ascii="Times New Roman" w:hAnsi="Times New Roman"/>
          <w:iCs/>
          <w:color w:val="000000"/>
          <w:sz w:val="28"/>
          <w:szCs w:val="28"/>
          <w:lang w:eastAsia="en-AU"/>
        </w:rPr>
      </w:pPr>
      <w:r w:rsidRPr="0032554A">
        <w:rPr>
          <w:rFonts w:ascii="Times New Roman" w:hAnsi="Times New Roman"/>
          <w:iCs/>
          <w:color w:val="000000"/>
          <w:sz w:val="28"/>
          <w:szCs w:val="28"/>
          <w:lang w:eastAsia="en-AU"/>
        </w:rPr>
        <w:t xml:space="preserve">Fiji has suffered from entanglement of religion with the State and, in its new Constitution has a clause dealing with the separation of Church and State. This provision could be interpreted as a preferential rather than a strict separationist clause, but it is </w:t>
      </w:r>
      <w:r w:rsidR="00387242" w:rsidRPr="0032554A">
        <w:rPr>
          <w:rFonts w:ascii="Times New Roman" w:hAnsi="Times New Roman"/>
          <w:iCs/>
          <w:color w:val="000000"/>
          <w:sz w:val="28"/>
          <w:szCs w:val="28"/>
          <w:lang w:eastAsia="en-AU"/>
        </w:rPr>
        <w:t xml:space="preserve">at least </w:t>
      </w:r>
      <w:proofErr w:type="gramStart"/>
      <w:r w:rsidRPr="0032554A">
        <w:rPr>
          <w:rFonts w:ascii="Times New Roman" w:hAnsi="Times New Roman"/>
          <w:iCs/>
          <w:color w:val="000000"/>
          <w:sz w:val="28"/>
          <w:szCs w:val="28"/>
          <w:lang w:eastAsia="en-AU"/>
        </w:rPr>
        <w:t>a</w:t>
      </w:r>
      <w:r w:rsidR="00387242" w:rsidRPr="0032554A">
        <w:rPr>
          <w:rFonts w:ascii="Times New Roman" w:hAnsi="Times New Roman"/>
          <w:iCs/>
          <w:color w:val="000000"/>
          <w:sz w:val="28"/>
          <w:szCs w:val="28"/>
          <w:lang w:eastAsia="en-AU"/>
        </w:rPr>
        <w:t xml:space="preserve"> recognition</w:t>
      </w:r>
      <w:proofErr w:type="gramEnd"/>
      <w:r w:rsidR="00387242" w:rsidRPr="0032554A">
        <w:rPr>
          <w:rFonts w:ascii="Times New Roman" w:hAnsi="Times New Roman"/>
          <w:iCs/>
          <w:color w:val="000000"/>
          <w:sz w:val="28"/>
          <w:szCs w:val="28"/>
          <w:lang w:eastAsia="en-AU"/>
        </w:rPr>
        <w:t xml:space="preserve"> of the problem. It reads: </w:t>
      </w:r>
    </w:p>
    <w:p w:rsidR="00387242" w:rsidRDefault="00387242" w:rsidP="00387242">
      <w:pPr>
        <w:shd w:val="clear" w:color="auto" w:fill="FFFFFF"/>
        <w:spacing w:after="0" w:line="240" w:lineRule="auto"/>
        <w:jc w:val="center"/>
        <w:rPr>
          <w:rFonts w:ascii="Arial" w:hAnsi="Arial" w:cs="Arial"/>
          <w:i/>
          <w:iCs/>
          <w:color w:val="000000"/>
          <w:lang w:eastAsia="en-AU"/>
        </w:rPr>
      </w:pPr>
    </w:p>
    <w:p w:rsidR="00387242" w:rsidRPr="00C11599" w:rsidRDefault="00387242" w:rsidP="00387242">
      <w:pPr>
        <w:shd w:val="clear" w:color="auto" w:fill="FFFFFF"/>
        <w:spacing w:after="0" w:line="240" w:lineRule="auto"/>
        <w:jc w:val="center"/>
        <w:rPr>
          <w:rFonts w:ascii="Arial" w:hAnsi="Arial" w:cs="Arial"/>
          <w:color w:val="000000"/>
          <w:sz w:val="20"/>
          <w:szCs w:val="20"/>
          <w:lang w:eastAsia="en-AU"/>
        </w:rPr>
      </w:pPr>
      <w:r w:rsidRPr="00C11599">
        <w:rPr>
          <w:rFonts w:ascii="Arial" w:hAnsi="Arial" w:cs="Arial"/>
          <w:i/>
          <w:iCs/>
          <w:color w:val="000000"/>
          <w:lang w:eastAsia="en-AU"/>
        </w:rPr>
        <w:t>Extract from the new Republic of Fiji Constitution proclaimed 6 September 2013:</w:t>
      </w:r>
    </w:p>
    <w:p w:rsidR="00387242" w:rsidRPr="00C11599" w:rsidRDefault="00387242" w:rsidP="00387242">
      <w:pPr>
        <w:shd w:val="clear" w:color="auto" w:fill="FFFFFF"/>
        <w:spacing w:after="0" w:line="240" w:lineRule="auto"/>
        <w:rPr>
          <w:rFonts w:ascii="Arial" w:hAnsi="Arial" w:cs="Arial"/>
          <w:color w:val="000000"/>
          <w:sz w:val="20"/>
          <w:szCs w:val="20"/>
          <w:lang w:eastAsia="en-AU"/>
        </w:rPr>
      </w:pPr>
      <w:r w:rsidRPr="00C11599">
        <w:rPr>
          <w:rFonts w:ascii="Arial" w:hAnsi="Arial" w:cs="Arial"/>
          <w:color w:val="000000"/>
          <w:lang w:eastAsia="en-AU"/>
        </w:rPr>
        <w:t> </w:t>
      </w:r>
    </w:p>
    <w:p w:rsidR="00387242" w:rsidRPr="00C11599" w:rsidRDefault="00387242" w:rsidP="00387242">
      <w:pPr>
        <w:shd w:val="clear" w:color="auto" w:fill="FFFFFF"/>
        <w:spacing w:after="0" w:line="240" w:lineRule="auto"/>
        <w:jc w:val="center"/>
        <w:rPr>
          <w:rFonts w:ascii="Arial" w:hAnsi="Arial" w:cs="Arial"/>
          <w:color w:val="000000"/>
          <w:sz w:val="20"/>
          <w:szCs w:val="20"/>
          <w:lang w:eastAsia="en-AU"/>
        </w:rPr>
      </w:pPr>
      <w:r w:rsidRPr="00C11599">
        <w:rPr>
          <w:rFonts w:ascii="Arial" w:hAnsi="Arial" w:cs="Arial"/>
          <w:b/>
          <w:bCs/>
          <w:color w:val="000000"/>
          <w:lang w:eastAsia="en-AU"/>
        </w:rPr>
        <w:t>Secular State</w:t>
      </w:r>
    </w:p>
    <w:p w:rsidR="00387242" w:rsidRPr="00C11599" w:rsidRDefault="00387242" w:rsidP="00387242">
      <w:pPr>
        <w:shd w:val="clear" w:color="auto" w:fill="FFFFFF"/>
        <w:spacing w:after="0" w:line="240" w:lineRule="auto"/>
        <w:rPr>
          <w:rFonts w:ascii="Arial" w:hAnsi="Arial" w:cs="Arial"/>
          <w:color w:val="000000"/>
          <w:sz w:val="20"/>
          <w:szCs w:val="20"/>
          <w:lang w:eastAsia="en-AU"/>
        </w:rPr>
      </w:pPr>
      <w:r w:rsidRPr="00C11599">
        <w:rPr>
          <w:rFonts w:ascii="Arial" w:hAnsi="Arial" w:cs="Arial"/>
          <w:b/>
          <w:bCs/>
          <w:color w:val="000000"/>
          <w:lang w:eastAsia="en-AU"/>
        </w:rPr>
        <w:t> </w:t>
      </w:r>
    </w:p>
    <w:p w:rsidR="00387242" w:rsidRPr="00C11599" w:rsidRDefault="00387242" w:rsidP="00387242">
      <w:pPr>
        <w:shd w:val="clear" w:color="auto" w:fill="FFFFFF"/>
        <w:spacing w:after="0" w:line="240" w:lineRule="auto"/>
        <w:rPr>
          <w:rFonts w:ascii="Arial" w:hAnsi="Arial" w:cs="Arial"/>
          <w:color w:val="000000"/>
          <w:sz w:val="20"/>
          <w:szCs w:val="20"/>
          <w:lang w:eastAsia="en-AU"/>
        </w:rPr>
      </w:pPr>
      <w:r w:rsidRPr="00C11599">
        <w:rPr>
          <w:rFonts w:ascii="Arial" w:hAnsi="Arial" w:cs="Arial"/>
          <w:b/>
          <w:bCs/>
          <w:color w:val="000000"/>
          <w:lang w:eastAsia="en-AU"/>
        </w:rPr>
        <w:t>4.—(1) Religious liberty, as recognised in the Bill of Rights, is a founding principle</w:t>
      </w:r>
    </w:p>
    <w:p w:rsidR="00387242" w:rsidRPr="00C11599" w:rsidRDefault="00387242" w:rsidP="00387242">
      <w:pPr>
        <w:shd w:val="clear" w:color="auto" w:fill="FFFFFF"/>
        <w:spacing w:after="0" w:line="240" w:lineRule="auto"/>
        <w:rPr>
          <w:rFonts w:ascii="Arial" w:hAnsi="Arial" w:cs="Arial"/>
          <w:color w:val="000000"/>
          <w:sz w:val="20"/>
          <w:szCs w:val="20"/>
          <w:lang w:eastAsia="en-AU"/>
        </w:rPr>
      </w:pPr>
      <w:proofErr w:type="gramStart"/>
      <w:r w:rsidRPr="00C11599">
        <w:rPr>
          <w:rFonts w:ascii="Arial" w:hAnsi="Arial" w:cs="Arial"/>
          <w:b/>
          <w:bCs/>
          <w:color w:val="000000"/>
          <w:lang w:eastAsia="en-AU"/>
        </w:rPr>
        <w:t>of</w:t>
      </w:r>
      <w:proofErr w:type="gramEnd"/>
      <w:r w:rsidRPr="00C11599">
        <w:rPr>
          <w:rFonts w:ascii="Arial" w:hAnsi="Arial" w:cs="Arial"/>
          <w:b/>
          <w:bCs/>
          <w:color w:val="000000"/>
          <w:lang w:eastAsia="en-AU"/>
        </w:rPr>
        <w:t xml:space="preserve"> the State.</w:t>
      </w:r>
    </w:p>
    <w:p w:rsidR="00387242" w:rsidRPr="00C11599" w:rsidRDefault="00387242" w:rsidP="00387242">
      <w:pPr>
        <w:shd w:val="clear" w:color="auto" w:fill="FFFFFF"/>
        <w:spacing w:after="0" w:line="240" w:lineRule="auto"/>
        <w:rPr>
          <w:rFonts w:ascii="Arial" w:hAnsi="Arial" w:cs="Arial"/>
          <w:color w:val="000000"/>
          <w:sz w:val="20"/>
          <w:szCs w:val="20"/>
          <w:lang w:eastAsia="en-AU"/>
        </w:rPr>
      </w:pPr>
      <w:r w:rsidRPr="00C11599">
        <w:rPr>
          <w:rFonts w:ascii="Arial" w:hAnsi="Arial" w:cs="Arial"/>
          <w:b/>
          <w:bCs/>
          <w:color w:val="000000"/>
          <w:lang w:eastAsia="en-AU"/>
        </w:rPr>
        <w:t>(2) Religious belief is personal.</w:t>
      </w:r>
    </w:p>
    <w:p w:rsidR="00387242" w:rsidRPr="00C11599" w:rsidRDefault="00387242" w:rsidP="00387242">
      <w:pPr>
        <w:shd w:val="clear" w:color="auto" w:fill="FFFFFF"/>
        <w:spacing w:after="0" w:line="240" w:lineRule="auto"/>
        <w:rPr>
          <w:rFonts w:ascii="Arial" w:hAnsi="Arial" w:cs="Arial"/>
          <w:color w:val="000000"/>
          <w:sz w:val="20"/>
          <w:szCs w:val="20"/>
          <w:lang w:eastAsia="en-AU"/>
        </w:rPr>
      </w:pPr>
      <w:r w:rsidRPr="00C11599">
        <w:rPr>
          <w:rFonts w:ascii="Arial" w:hAnsi="Arial" w:cs="Arial"/>
          <w:b/>
          <w:bCs/>
          <w:color w:val="000000"/>
          <w:lang w:eastAsia="en-AU"/>
        </w:rPr>
        <w:t>(3) Religion and the State are separate, which means—</w:t>
      </w:r>
    </w:p>
    <w:p w:rsidR="00387242" w:rsidRPr="00C11599" w:rsidRDefault="00387242" w:rsidP="00387242">
      <w:pPr>
        <w:shd w:val="clear" w:color="auto" w:fill="FFFFFF"/>
        <w:spacing w:after="0" w:line="240" w:lineRule="auto"/>
        <w:rPr>
          <w:rFonts w:ascii="Arial" w:hAnsi="Arial" w:cs="Arial"/>
          <w:color w:val="000000"/>
          <w:sz w:val="20"/>
          <w:szCs w:val="20"/>
          <w:lang w:eastAsia="en-AU"/>
        </w:rPr>
      </w:pPr>
      <w:r w:rsidRPr="00C11599">
        <w:rPr>
          <w:rFonts w:ascii="Arial" w:hAnsi="Arial" w:cs="Arial"/>
          <w:b/>
          <w:bCs/>
          <w:i/>
          <w:iCs/>
          <w:color w:val="000000"/>
          <w:lang w:eastAsia="en-AU"/>
        </w:rPr>
        <w:t xml:space="preserve">(a) </w:t>
      </w:r>
      <w:proofErr w:type="gramStart"/>
      <w:r w:rsidRPr="00C11599">
        <w:rPr>
          <w:rFonts w:ascii="Arial" w:hAnsi="Arial" w:cs="Arial"/>
          <w:b/>
          <w:bCs/>
          <w:color w:val="000000"/>
          <w:lang w:eastAsia="en-AU"/>
        </w:rPr>
        <w:t>the</w:t>
      </w:r>
      <w:proofErr w:type="gramEnd"/>
      <w:r w:rsidRPr="00C11599">
        <w:rPr>
          <w:rFonts w:ascii="Arial" w:hAnsi="Arial" w:cs="Arial"/>
          <w:b/>
          <w:bCs/>
          <w:color w:val="000000"/>
          <w:lang w:eastAsia="en-AU"/>
        </w:rPr>
        <w:t xml:space="preserve"> State and all persons holding public office must treat all religions</w:t>
      </w:r>
    </w:p>
    <w:p w:rsidR="00387242" w:rsidRPr="00C11599" w:rsidRDefault="00387242" w:rsidP="00387242">
      <w:pPr>
        <w:shd w:val="clear" w:color="auto" w:fill="FFFFFF"/>
        <w:spacing w:after="0" w:line="240" w:lineRule="auto"/>
        <w:rPr>
          <w:rFonts w:ascii="Arial" w:hAnsi="Arial" w:cs="Arial"/>
          <w:color w:val="000000"/>
          <w:sz w:val="20"/>
          <w:szCs w:val="20"/>
          <w:lang w:eastAsia="en-AU"/>
        </w:rPr>
      </w:pPr>
      <w:proofErr w:type="gramStart"/>
      <w:r w:rsidRPr="00C11599">
        <w:rPr>
          <w:rFonts w:ascii="Arial" w:hAnsi="Arial" w:cs="Arial"/>
          <w:b/>
          <w:bCs/>
          <w:color w:val="000000"/>
          <w:lang w:eastAsia="en-AU"/>
        </w:rPr>
        <w:t>equally</w:t>
      </w:r>
      <w:proofErr w:type="gramEnd"/>
      <w:r w:rsidRPr="00C11599">
        <w:rPr>
          <w:rFonts w:ascii="Arial" w:hAnsi="Arial" w:cs="Arial"/>
          <w:b/>
          <w:bCs/>
          <w:color w:val="000000"/>
          <w:lang w:eastAsia="en-AU"/>
        </w:rPr>
        <w:t>;</w:t>
      </w:r>
    </w:p>
    <w:p w:rsidR="00387242" w:rsidRPr="00C11599" w:rsidRDefault="00387242" w:rsidP="00387242">
      <w:pPr>
        <w:shd w:val="clear" w:color="auto" w:fill="FFFFFF"/>
        <w:spacing w:after="0" w:line="240" w:lineRule="auto"/>
        <w:rPr>
          <w:rFonts w:ascii="Arial" w:hAnsi="Arial" w:cs="Arial"/>
          <w:color w:val="000000"/>
          <w:sz w:val="20"/>
          <w:szCs w:val="20"/>
          <w:lang w:eastAsia="en-AU"/>
        </w:rPr>
      </w:pPr>
      <w:r w:rsidRPr="00C11599">
        <w:rPr>
          <w:rFonts w:ascii="Arial" w:hAnsi="Arial" w:cs="Arial"/>
          <w:b/>
          <w:bCs/>
          <w:i/>
          <w:iCs/>
          <w:color w:val="000000"/>
          <w:lang w:eastAsia="en-AU"/>
        </w:rPr>
        <w:t xml:space="preserve">(b) </w:t>
      </w:r>
      <w:proofErr w:type="gramStart"/>
      <w:r w:rsidRPr="00C11599">
        <w:rPr>
          <w:rFonts w:ascii="Arial" w:hAnsi="Arial" w:cs="Arial"/>
          <w:b/>
          <w:bCs/>
          <w:color w:val="000000"/>
          <w:lang w:eastAsia="en-AU"/>
        </w:rPr>
        <w:t>the</w:t>
      </w:r>
      <w:proofErr w:type="gramEnd"/>
      <w:r w:rsidRPr="00C11599">
        <w:rPr>
          <w:rFonts w:ascii="Arial" w:hAnsi="Arial" w:cs="Arial"/>
          <w:b/>
          <w:bCs/>
          <w:color w:val="000000"/>
          <w:lang w:eastAsia="en-AU"/>
        </w:rPr>
        <w:t xml:space="preserve"> State and all persons holding public office must not dictate any religious</w:t>
      </w:r>
    </w:p>
    <w:p w:rsidR="00387242" w:rsidRPr="00C11599" w:rsidRDefault="00387242" w:rsidP="00387242">
      <w:pPr>
        <w:shd w:val="clear" w:color="auto" w:fill="FFFFFF"/>
        <w:spacing w:after="0" w:line="240" w:lineRule="auto"/>
        <w:rPr>
          <w:rFonts w:ascii="Arial" w:hAnsi="Arial" w:cs="Arial"/>
          <w:color w:val="000000"/>
          <w:sz w:val="20"/>
          <w:szCs w:val="20"/>
          <w:lang w:eastAsia="en-AU"/>
        </w:rPr>
      </w:pPr>
      <w:proofErr w:type="gramStart"/>
      <w:r w:rsidRPr="00C11599">
        <w:rPr>
          <w:rFonts w:ascii="Arial" w:hAnsi="Arial" w:cs="Arial"/>
          <w:b/>
          <w:bCs/>
          <w:color w:val="000000"/>
          <w:lang w:eastAsia="en-AU"/>
        </w:rPr>
        <w:t>belief</w:t>
      </w:r>
      <w:proofErr w:type="gramEnd"/>
      <w:r w:rsidRPr="00C11599">
        <w:rPr>
          <w:rFonts w:ascii="Arial" w:hAnsi="Arial" w:cs="Arial"/>
          <w:b/>
          <w:bCs/>
          <w:color w:val="000000"/>
          <w:lang w:eastAsia="en-AU"/>
        </w:rPr>
        <w:t>;</w:t>
      </w:r>
    </w:p>
    <w:p w:rsidR="00387242" w:rsidRPr="00C11599" w:rsidRDefault="00387242" w:rsidP="00387242">
      <w:pPr>
        <w:shd w:val="clear" w:color="auto" w:fill="FFFFFF"/>
        <w:spacing w:after="0" w:line="240" w:lineRule="auto"/>
        <w:rPr>
          <w:rFonts w:ascii="Arial" w:hAnsi="Arial" w:cs="Arial"/>
          <w:color w:val="000000"/>
          <w:sz w:val="20"/>
          <w:szCs w:val="20"/>
          <w:lang w:eastAsia="en-AU"/>
        </w:rPr>
      </w:pPr>
      <w:r w:rsidRPr="00C11599">
        <w:rPr>
          <w:rFonts w:ascii="Arial" w:hAnsi="Arial" w:cs="Arial"/>
          <w:b/>
          <w:bCs/>
          <w:i/>
          <w:iCs/>
          <w:color w:val="000000"/>
          <w:lang w:eastAsia="en-AU"/>
        </w:rPr>
        <w:t xml:space="preserve">(c) </w:t>
      </w:r>
      <w:proofErr w:type="gramStart"/>
      <w:r w:rsidRPr="00C11599">
        <w:rPr>
          <w:rFonts w:ascii="Arial" w:hAnsi="Arial" w:cs="Arial"/>
          <w:b/>
          <w:bCs/>
          <w:color w:val="000000"/>
          <w:lang w:eastAsia="en-AU"/>
        </w:rPr>
        <w:t>the</w:t>
      </w:r>
      <w:proofErr w:type="gramEnd"/>
      <w:r w:rsidRPr="00C11599">
        <w:rPr>
          <w:rFonts w:ascii="Arial" w:hAnsi="Arial" w:cs="Arial"/>
          <w:b/>
          <w:bCs/>
          <w:color w:val="000000"/>
          <w:lang w:eastAsia="en-AU"/>
        </w:rPr>
        <w:t xml:space="preserve"> State and all persons holding public office must not prefer or advance,</w:t>
      </w:r>
    </w:p>
    <w:p w:rsidR="00387242" w:rsidRPr="00C11599" w:rsidRDefault="00387242" w:rsidP="00387242">
      <w:pPr>
        <w:shd w:val="clear" w:color="auto" w:fill="FFFFFF"/>
        <w:spacing w:after="0" w:line="240" w:lineRule="auto"/>
        <w:rPr>
          <w:rFonts w:ascii="Arial" w:hAnsi="Arial" w:cs="Arial"/>
          <w:color w:val="000000"/>
          <w:sz w:val="20"/>
          <w:szCs w:val="20"/>
          <w:lang w:eastAsia="en-AU"/>
        </w:rPr>
      </w:pPr>
      <w:proofErr w:type="gramStart"/>
      <w:r w:rsidRPr="00C11599">
        <w:rPr>
          <w:rFonts w:ascii="Arial" w:hAnsi="Arial" w:cs="Arial"/>
          <w:b/>
          <w:bCs/>
          <w:color w:val="000000"/>
          <w:lang w:eastAsia="en-AU"/>
        </w:rPr>
        <w:t>by</w:t>
      </w:r>
      <w:proofErr w:type="gramEnd"/>
      <w:r w:rsidRPr="00C11599">
        <w:rPr>
          <w:rFonts w:ascii="Arial" w:hAnsi="Arial" w:cs="Arial"/>
          <w:b/>
          <w:bCs/>
          <w:color w:val="000000"/>
          <w:lang w:eastAsia="en-AU"/>
        </w:rPr>
        <w:t xml:space="preserve"> any means, any particular religion, religious denomination, religious</w:t>
      </w:r>
    </w:p>
    <w:p w:rsidR="00387242" w:rsidRPr="00C11599" w:rsidRDefault="00387242" w:rsidP="00387242">
      <w:pPr>
        <w:shd w:val="clear" w:color="auto" w:fill="FFFFFF"/>
        <w:spacing w:after="0" w:line="240" w:lineRule="auto"/>
        <w:rPr>
          <w:rFonts w:ascii="Arial" w:hAnsi="Arial" w:cs="Arial"/>
          <w:color w:val="000000"/>
          <w:sz w:val="20"/>
          <w:szCs w:val="20"/>
          <w:lang w:eastAsia="en-AU"/>
        </w:rPr>
      </w:pPr>
      <w:proofErr w:type="gramStart"/>
      <w:r w:rsidRPr="00C11599">
        <w:rPr>
          <w:rFonts w:ascii="Arial" w:hAnsi="Arial" w:cs="Arial"/>
          <w:b/>
          <w:bCs/>
          <w:color w:val="000000"/>
          <w:lang w:eastAsia="en-AU"/>
        </w:rPr>
        <w:t>belief</w:t>
      </w:r>
      <w:proofErr w:type="gramEnd"/>
      <w:r w:rsidRPr="00C11599">
        <w:rPr>
          <w:rFonts w:ascii="Arial" w:hAnsi="Arial" w:cs="Arial"/>
          <w:b/>
          <w:bCs/>
          <w:color w:val="000000"/>
          <w:lang w:eastAsia="en-AU"/>
        </w:rPr>
        <w:t>, or religious practice over another, or over any non-religious belief;</w:t>
      </w:r>
    </w:p>
    <w:p w:rsidR="00387242" w:rsidRPr="00C11599" w:rsidRDefault="00387242" w:rsidP="00387242">
      <w:pPr>
        <w:shd w:val="clear" w:color="auto" w:fill="FFFFFF"/>
        <w:spacing w:after="0" w:line="240" w:lineRule="auto"/>
        <w:rPr>
          <w:rFonts w:ascii="Arial" w:hAnsi="Arial" w:cs="Arial"/>
          <w:color w:val="000000"/>
          <w:sz w:val="20"/>
          <w:szCs w:val="20"/>
          <w:lang w:eastAsia="en-AU"/>
        </w:rPr>
      </w:pPr>
      <w:proofErr w:type="gramStart"/>
      <w:r w:rsidRPr="00C11599">
        <w:rPr>
          <w:rFonts w:ascii="Arial" w:hAnsi="Arial" w:cs="Arial"/>
          <w:b/>
          <w:bCs/>
          <w:color w:val="000000"/>
          <w:lang w:eastAsia="en-AU"/>
        </w:rPr>
        <w:t>and</w:t>
      </w:r>
      <w:proofErr w:type="gramEnd"/>
    </w:p>
    <w:p w:rsidR="00387242" w:rsidRPr="00C11599" w:rsidRDefault="00387242" w:rsidP="00387242">
      <w:pPr>
        <w:shd w:val="clear" w:color="auto" w:fill="FFFFFF"/>
        <w:spacing w:after="0" w:line="240" w:lineRule="auto"/>
        <w:rPr>
          <w:rFonts w:ascii="Arial" w:hAnsi="Arial" w:cs="Arial"/>
          <w:color w:val="000000"/>
          <w:sz w:val="20"/>
          <w:szCs w:val="20"/>
          <w:lang w:eastAsia="en-AU"/>
        </w:rPr>
      </w:pPr>
      <w:r w:rsidRPr="00C11599">
        <w:rPr>
          <w:rFonts w:ascii="Arial" w:hAnsi="Arial" w:cs="Arial"/>
          <w:b/>
          <w:bCs/>
          <w:i/>
          <w:iCs/>
          <w:color w:val="000000"/>
          <w:lang w:eastAsia="en-AU"/>
        </w:rPr>
        <w:t xml:space="preserve">(d) </w:t>
      </w:r>
      <w:proofErr w:type="gramStart"/>
      <w:r w:rsidRPr="00C11599">
        <w:rPr>
          <w:rFonts w:ascii="Arial" w:hAnsi="Arial" w:cs="Arial"/>
          <w:b/>
          <w:bCs/>
          <w:color w:val="000000"/>
          <w:lang w:eastAsia="en-AU"/>
        </w:rPr>
        <w:t>no</w:t>
      </w:r>
      <w:proofErr w:type="gramEnd"/>
      <w:r w:rsidRPr="00C11599">
        <w:rPr>
          <w:rFonts w:ascii="Arial" w:hAnsi="Arial" w:cs="Arial"/>
          <w:b/>
          <w:bCs/>
          <w:color w:val="000000"/>
          <w:lang w:eastAsia="en-AU"/>
        </w:rPr>
        <w:t xml:space="preserve"> person shall assert any religious belief as a legal reason to disregard this Constitution or any other law.</w:t>
      </w:r>
    </w:p>
    <w:p w:rsidR="00387242" w:rsidRPr="00C11599" w:rsidRDefault="00387242" w:rsidP="00387242">
      <w:pPr>
        <w:spacing w:after="0" w:line="240" w:lineRule="auto"/>
        <w:rPr>
          <w:rFonts w:ascii="Times New Roman" w:hAnsi="Times New Roman"/>
          <w:sz w:val="24"/>
          <w:szCs w:val="24"/>
          <w:lang w:eastAsia="en-AU"/>
        </w:rPr>
      </w:pPr>
      <w:r w:rsidRPr="00C11599">
        <w:rPr>
          <w:rFonts w:ascii="Times New Roman" w:hAnsi="Times New Roman"/>
          <w:sz w:val="24"/>
          <w:szCs w:val="24"/>
          <w:lang w:eastAsia="en-AU"/>
        </w:rPr>
        <w:t> </w:t>
      </w:r>
    </w:p>
    <w:p w:rsidR="00FC1BDF" w:rsidRPr="00282A9D" w:rsidRDefault="00387242" w:rsidP="00282A9D">
      <w:pPr>
        <w:spacing w:after="0" w:line="240" w:lineRule="auto"/>
        <w:rPr>
          <w:rFonts w:ascii="Times New Roman" w:hAnsi="Times New Roman"/>
          <w:sz w:val="24"/>
          <w:szCs w:val="24"/>
          <w:lang w:eastAsia="en-AU"/>
        </w:rPr>
      </w:pPr>
      <w:r w:rsidRPr="00C11599">
        <w:rPr>
          <w:rFonts w:ascii="Times New Roman" w:hAnsi="Times New Roman"/>
          <w:sz w:val="24"/>
          <w:szCs w:val="24"/>
          <w:lang w:eastAsia="en-AU"/>
        </w:rPr>
        <w:t xml:space="preserve">     </w:t>
      </w:r>
    </w:p>
    <w:p w:rsidR="00937B5D" w:rsidRDefault="00387242" w:rsidP="00937B5D">
      <w:pPr>
        <w:shd w:val="clear" w:color="auto" w:fill="FFFFFF"/>
        <w:spacing w:after="0" w:line="360" w:lineRule="auto"/>
        <w:rPr>
          <w:rFonts w:ascii="Arial" w:hAnsi="Arial" w:cs="Arial"/>
          <w:iCs/>
          <w:color w:val="000000"/>
          <w:sz w:val="28"/>
          <w:szCs w:val="28"/>
          <w:lang w:eastAsia="en-AU"/>
        </w:rPr>
      </w:pPr>
      <w:r>
        <w:rPr>
          <w:rFonts w:ascii="Arial" w:hAnsi="Arial" w:cs="Arial"/>
          <w:iCs/>
          <w:color w:val="000000"/>
          <w:sz w:val="28"/>
          <w:szCs w:val="28"/>
          <w:lang w:eastAsia="en-AU"/>
        </w:rPr>
        <w:t xml:space="preserve">The </w:t>
      </w:r>
      <w:proofErr w:type="gramStart"/>
      <w:r>
        <w:rPr>
          <w:rFonts w:ascii="Arial" w:hAnsi="Arial" w:cs="Arial"/>
          <w:iCs/>
          <w:color w:val="000000"/>
          <w:sz w:val="28"/>
          <w:szCs w:val="28"/>
          <w:lang w:eastAsia="en-AU"/>
        </w:rPr>
        <w:t xml:space="preserve">denominational </w:t>
      </w:r>
      <w:r w:rsidR="00937B5D">
        <w:rPr>
          <w:rFonts w:ascii="Arial" w:hAnsi="Arial" w:cs="Arial"/>
          <w:iCs/>
          <w:color w:val="000000"/>
          <w:sz w:val="28"/>
          <w:szCs w:val="28"/>
          <w:lang w:eastAsia="en-AU"/>
        </w:rPr>
        <w:t xml:space="preserve"> system</w:t>
      </w:r>
      <w:proofErr w:type="gramEnd"/>
      <w:r w:rsidR="00937B5D">
        <w:rPr>
          <w:rFonts w:ascii="Arial" w:hAnsi="Arial" w:cs="Arial"/>
          <w:iCs/>
          <w:color w:val="000000"/>
          <w:sz w:val="28"/>
          <w:szCs w:val="28"/>
          <w:lang w:eastAsia="en-AU"/>
        </w:rPr>
        <w:t xml:space="preserve"> </w:t>
      </w:r>
      <w:r>
        <w:rPr>
          <w:rFonts w:ascii="Arial" w:hAnsi="Arial" w:cs="Arial"/>
          <w:iCs/>
          <w:color w:val="000000"/>
          <w:sz w:val="28"/>
          <w:szCs w:val="28"/>
          <w:lang w:eastAsia="en-AU"/>
        </w:rPr>
        <w:t xml:space="preserve">espoused by Mr Abbott </w:t>
      </w:r>
      <w:r w:rsidR="00937B5D">
        <w:rPr>
          <w:rFonts w:ascii="Arial" w:hAnsi="Arial" w:cs="Arial"/>
          <w:iCs/>
          <w:color w:val="000000"/>
          <w:sz w:val="28"/>
          <w:szCs w:val="28"/>
          <w:lang w:eastAsia="en-AU"/>
        </w:rPr>
        <w:t>has been tried and foun</w:t>
      </w:r>
      <w:r>
        <w:rPr>
          <w:rFonts w:ascii="Arial" w:hAnsi="Arial" w:cs="Arial"/>
          <w:iCs/>
          <w:color w:val="000000"/>
          <w:sz w:val="28"/>
          <w:szCs w:val="28"/>
          <w:lang w:eastAsia="en-AU"/>
        </w:rPr>
        <w:t xml:space="preserve">d wanting, not only in Fiji, but in Australia. </w:t>
      </w:r>
      <w:r w:rsidR="001F338B">
        <w:rPr>
          <w:rFonts w:ascii="Arial" w:hAnsi="Arial" w:cs="Arial"/>
          <w:iCs/>
          <w:color w:val="000000"/>
          <w:sz w:val="28"/>
          <w:szCs w:val="28"/>
          <w:lang w:eastAsia="en-AU"/>
        </w:rPr>
        <w:t xml:space="preserve"> As early as 1844 a Commission of Enquiry in New South Wales found that the principle of the denominational system was to leave the majority of children uneducated while </w:t>
      </w:r>
      <w:r>
        <w:rPr>
          <w:rFonts w:ascii="Arial" w:hAnsi="Arial" w:cs="Arial"/>
          <w:iCs/>
          <w:color w:val="000000"/>
          <w:sz w:val="28"/>
          <w:szCs w:val="28"/>
          <w:lang w:eastAsia="en-AU"/>
        </w:rPr>
        <w:t xml:space="preserve">imbuing </w:t>
      </w:r>
      <w:r w:rsidR="001F338B">
        <w:rPr>
          <w:rFonts w:ascii="Arial" w:hAnsi="Arial" w:cs="Arial"/>
          <w:iCs/>
          <w:color w:val="000000"/>
          <w:sz w:val="28"/>
          <w:szCs w:val="28"/>
          <w:lang w:eastAsia="en-AU"/>
        </w:rPr>
        <w:t xml:space="preserve">the minority with sectarian beliefs. </w:t>
      </w:r>
    </w:p>
    <w:p w:rsidR="001F338B" w:rsidRDefault="001F338B" w:rsidP="00937B5D">
      <w:pPr>
        <w:shd w:val="clear" w:color="auto" w:fill="FFFFFF"/>
        <w:spacing w:after="0" w:line="360" w:lineRule="auto"/>
        <w:rPr>
          <w:rFonts w:ascii="Arial" w:hAnsi="Arial" w:cs="Arial"/>
          <w:iCs/>
          <w:color w:val="000000"/>
          <w:sz w:val="28"/>
          <w:szCs w:val="28"/>
          <w:lang w:eastAsia="en-AU"/>
        </w:rPr>
      </w:pPr>
    </w:p>
    <w:p w:rsidR="001F338B" w:rsidRDefault="001F338B" w:rsidP="00937B5D">
      <w:pPr>
        <w:shd w:val="clear" w:color="auto" w:fill="FFFFFF"/>
        <w:spacing w:after="0" w:line="360" w:lineRule="auto"/>
        <w:rPr>
          <w:rFonts w:ascii="Arial" w:hAnsi="Arial" w:cs="Arial"/>
          <w:iCs/>
          <w:color w:val="000000"/>
          <w:sz w:val="28"/>
          <w:szCs w:val="28"/>
          <w:lang w:eastAsia="en-AU"/>
        </w:rPr>
      </w:pPr>
      <w:r>
        <w:rPr>
          <w:rFonts w:ascii="Arial" w:hAnsi="Arial" w:cs="Arial"/>
          <w:iCs/>
          <w:color w:val="000000"/>
          <w:sz w:val="28"/>
          <w:szCs w:val="28"/>
          <w:lang w:eastAsia="en-AU"/>
        </w:rPr>
        <w:t xml:space="preserve">For 90 years, (1872-1964) Australia enjoyed a public system which kept sectarian interests at bay through the withdrawal of public funding of such institutions and separation of religion from the State. </w:t>
      </w:r>
    </w:p>
    <w:p w:rsidR="001F338B" w:rsidRDefault="001F338B" w:rsidP="00937B5D">
      <w:pPr>
        <w:shd w:val="clear" w:color="auto" w:fill="FFFFFF"/>
        <w:spacing w:after="0" w:line="360" w:lineRule="auto"/>
        <w:rPr>
          <w:rFonts w:ascii="Arial" w:hAnsi="Arial" w:cs="Arial"/>
          <w:iCs/>
          <w:color w:val="000000"/>
          <w:sz w:val="28"/>
          <w:szCs w:val="28"/>
          <w:lang w:eastAsia="en-AU"/>
        </w:rPr>
      </w:pPr>
    </w:p>
    <w:p w:rsidR="00CF404E" w:rsidRPr="00F8224F" w:rsidRDefault="001F338B" w:rsidP="00F8224F">
      <w:pPr>
        <w:shd w:val="clear" w:color="auto" w:fill="FFFFFF"/>
        <w:spacing w:after="0" w:line="360" w:lineRule="auto"/>
        <w:rPr>
          <w:rFonts w:ascii="Arial" w:hAnsi="Arial" w:cs="Arial"/>
          <w:iCs/>
          <w:color w:val="000000"/>
          <w:sz w:val="28"/>
          <w:szCs w:val="28"/>
          <w:lang w:eastAsia="en-AU"/>
        </w:rPr>
      </w:pPr>
      <w:r>
        <w:rPr>
          <w:rFonts w:ascii="Arial" w:hAnsi="Arial" w:cs="Arial"/>
          <w:iCs/>
          <w:color w:val="000000"/>
          <w:sz w:val="28"/>
          <w:szCs w:val="28"/>
          <w:lang w:eastAsia="en-AU"/>
        </w:rPr>
        <w:t xml:space="preserve">But the return of State Aid, and now, the preferential treatment of the denominational system </w:t>
      </w:r>
      <w:proofErr w:type="gramStart"/>
      <w:r>
        <w:rPr>
          <w:rFonts w:ascii="Arial" w:hAnsi="Arial" w:cs="Arial"/>
          <w:iCs/>
          <w:color w:val="000000"/>
          <w:sz w:val="28"/>
          <w:szCs w:val="28"/>
          <w:lang w:eastAsia="en-AU"/>
        </w:rPr>
        <w:t>is</w:t>
      </w:r>
      <w:proofErr w:type="gramEnd"/>
      <w:r>
        <w:rPr>
          <w:rFonts w:ascii="Arial" w:hAnsi="Arial" w:cs="Arial"/>
          <w:iCs/>
          <w:color w:val="000000"/>
          <w:sz w:val="28"/>
          <w:szCs w:val="28"/>
          <w:lang w:eastAsia="en-AU"/>
        </w:rPr>
        <w:t xml:space="preserve"> turning Australia back into the misfortunes of an unfair, sectarian society.</w:t>
      </w:r>
    </w:p>
    <w:p w:rsidR="00CF404E" w:rsidRPr="00F8224F" w:rsidRDefault="00CF404E" w:rsidP="00F8224F">
      <w:pPr>
        <w:spacing w:before="100" w:beforeAutospacing="1" w:after="100" w:afterAutospacing="1" w:line="240" w:lineRule="auto"/>
        <w:rPr>
          <w:rFonts w:ascii="Times New Roman" w:hAnsi="Times New Roman"/>
          <w:sz w:val="24"/>
          <w:szCs w:val="24"/>
          <w:lang w:val="en-AU" w:eastAsia="en-AU"/>
        </w:rPr>
      </w:pPr>
    </w:p>
    <w:p w:rsidR="00CF404E" w:rsidRDefault="00CF404E" w:rsidP="009308A4">
      <w:pPr>
        <w:jc w:val="center"/>
        <w:rPr>
          <w:rFonts w:eastAsia="SimSun"/>
          <w:color w:val="C00000"/>
          <w:sz w:val="28"/>
          <w:szCs w:val="28"/>
        </w:rPr>
      </w:pPr>
    </w:p>
    <w:p w:rsidR="009308A4" w:rsidRPr="00F8224F" w:rsidRDefault="009308A4" w:rsidP="009308A4">
      <w:pPr>
        <w:jc w:val="center"/>
        <w:rPr>
          <w:rFonts w:eastAsia="SimSun"/>
          <w:b/>
          <w:color w:val="C00000"/>
          <w:sz w:val="28"/>
          <w:szCs w:val="28"/>
        </w:rPr>
      </w:pPr>
      <w:r w:rsidRPr="00F8224F">
        <w:rPr>
          <w:rFonts w:eastAsia="SimSun"/>
          <w:b/>
          <w:color w:val="C00000"/>
          <w:sz w:val="28"/>
          <w:szCs w:val="28"/>
        </w:rPr>
        <w:t>LISTEN TO THE DOGS PROGRAM</w:t>
      </w:r>
    </w:p>
    <w:p w:rsidR="009308A4" w:rsidRPr="00F8224F" w:rsidRDefault="009308A4" w:rsidP="009308A4">
      <w:pPr>
        <w:jc w:val="center"/>
        <w:rPr>
          <w:rFonts w:eastAsia="SimSun"/>
          <w:b/>
          <w:color w:val="C00000"/>
          <w:sz w:val="28"/>
          <w:szCs w:val="28"/>
        </w:rPr>
      </w:pPr>
      <w:r w:rsidRPr="00F8224F">
        <w:rPr>
          <w:rFonts w:eastAsia="SimSun"/>
          <w:b/>
          <w:color w:val="C00000"/>
          <w:sz w:val="28"/>
          <w:szCs w:val="28"/>
        </w:rPr>
        <w:t xml:space="preserve">3 </w:t>
      </w:r>
      <w:proofErr w:type="gramStart"/>
      <w:r w:rsidRPr="00F8224F">
        <w:rPr>
          <w:rFonts w:eastAsia="SimSun"/>
          <w:b/>
          <w:color w:val="C00000"/>
          <w:sz w:val="28"/>
          <w:szCs w:val="28"/>
        </w:rPr>
        <w:t>CR :</w:t>
      </w:r>
      <w:proofErr w:type="gramEnd"/>
      <w:r w:rsidRPr="00F8224F">
        <w:rPr>
          <w:rFonts w:eastAsia="SimSun"/>
          <w:b/>
          <w:color w:val="C00000"/>
          <w:sz w:val="28"/>
          <w:szCs w:val="28"/>
        </w:rPr>
        <w:t xml:space="preserve"> 855 ON THE AM DIAL</w:t>
      </w:r>
    </w:p>
    <w:p w:rsidR="009308A4" w:rsidRPr="00F8224F" w:rsidRDefault="009308A4" w:rsidP="009308A4">
      <w:pPr>
        <w:jc w:val="center"/>
        <w:rPr>
          <w:rFonts w:eastAsia="SimSun"/>
          <w:b/>
          <w:color w:val="C00000"/>
          <w:sz w:val="28"/>
          <w:szCs w:val="28"/>
        </w:rPr>
      </w:pPr>
      <w:r w:rsidRPr="00F8224F">
        <w:rPr>
          <w:rFonts w:eastAsia="SimSun"/>
          <w:b/>
          <w:color w:val="C00000"/>
          <w:sz w:val="28"/>
          <w:szCs w:val="28"/>
        </w:rPr>
        <w:t>12 NOON SATURDAYS</w:t>
      </w:r>
    </w:p>
    <w:p w:rsidR="009308A4" w:rsidRPr="009E70B6" w:rsidRDefault="009308A4" w:rsidP="009308A4">
      <w:pPr>
        <w:jc w:val="center"/>
        <w:rPr>
          <w:rFonts w:eastAsia="SimSun"/>
          <w:color w:val="C00000"/>
          <w:sz w:val="28"/>
          <w:szCs w:val="28"/>
        </w:rPr>
      </w:pPr>
      <w:r w:rsidRPr="009E70B6">
        <w:rPr>
          <w:rFonts w:eastAsia="SimSun"/>
          <w:color w:val="C00000"/>
          <w:sz w:val="28"/>
          <w:szCs w:val="28"/>
        </w:rPr>
        <w:t>ALSO ON PODCAST</w:t>
      </w:r>
    </w:p>
    <w:p w:rsidR="00C15F35" w:rsidRDefault="00C15F35" w:rsidP="00C15F35">
      <w:pPr>
        <w:rPr>
          <w:rFonts w:eastAsia="SimSun"/>
        </w:rPr>
      </w:pPr>
    </w:p>
    <w:p w:rsidR="00C15F35" w:rsidRDefault="00C15F35" w:rsidP="00C15F35">
      <w:pPr>
        <w:rPr>
          <w:rFonts w:eastAsia="SimSun"/>
        </w:rPr>
      </w:pPr>
    </w:p>
    <w:p w:rsidR="00C15F35" w:rsidRDefault="00C15F35" w:rsidP="00C15F35"/>
    <w:p w:rsidR="0081718F" w:rsidRDefault="0081718F" w:rsidP="0081718F">
      <w:pPr>
        <w:pStyle w:val="NormalWeb"/>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DA653A" w:rsidRPr="00DA653A" w:rsidRDefault="00DA653A" w:rsidP="00DA653A">
      <w:pPr>
        <w:spacing w:before="100" w:beforeAutospacing="1" w:after="100" w:afterAutospacing="1"/>
        <w:rPr>
          <w:rFonts w:ascii="Times New Roman" w:hAnsi="Times New Roman"/>
          <w:b/>
          <w:sz w:val="24"/>
          <w:szCs w:val="24"/>
          <w:lang w:eastAsia="en-AU"/>
        </w:rPr>
      </w:pPr>
    </w:p>
    <w:sectPr w:rsidR="00DA653A" w:rsidRPr="00DA6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20E"/>
    <w:multiLevelType w:val="multilevel"/>
    <w:tmpl w:val="0E5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10750"/>
    <w:multiLevelType w:val="hybridMultilevel"/>
    <w:tmpl w:val="5E88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1E06A0"/>
    <w:multiLevelType w:val="multilevel"/>
    <w:tmpl w:val="D09C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213C9"/>
    <w:multiLevelType w:val="multilevel"/>
    <w:tmpl w:val="7C5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37E2F"/>
    <w:multiLevelType w:val="hybridMultilevel"/>
    <w:tmpl w:val="4D02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335315"/>
    <w:multiLevelType w:val="multilevel"/>
    <w:tmpl w:val="0990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6C578A"/>
    <w:multiLevelType w:val="multilevel"/>
    <w:tmpl w:val="379A9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9216AF"/>
    <w:multiLevelType w:val="multilevel"/>
    <w:tmpl w:val="DB5A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FF4419"/>
    <w:multiLevelType w:val="multilevel"/>
    <w:tmpl w:val="656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F1590"/>
    <w:multiLevelType w:val="multilevel"/>
    <w:tmpl w:val="E36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328DF"/>
    <w:multiLevelType w:val="multilevel"/>
    <w:tmpl w:val="606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3D28C9"/>
    <w:multiLevelType w:val="hybridMultilevel"/>
    <w:tmpl w:val="BDE8E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572B4E"/>
    <w:multiLevelType w:val="multilevel"/>
    <w:tmpl w:val="36EE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466EF9"/>
    <w:multiLevelType w:val="multilevel"/>
    <w:tmpl w:val="074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DF5EEA"/>
    <w:multiLevelType w:val="hybridMultilevel"/>
    <w:tmpl w:val="296A3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79C6A9A"/>
    <w:multiLevelType w:val="multilevel"/>
    <w:tmpl w:val="D3C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246FAF"/>
    <w:multiLevelType w:val="multilevel"/>
    <w:tmpl w:val="C13C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4D2E93"/>
    <w:multiLevelType w:val="multilevel"/>
    <w:tmpl w:val="F688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C94CA0"/>
    <w:multiLevelType w:val="multilevel"/>
    <w:tmpl w:val="9492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5F78D7"/>
    <w:multiLevelType w:val="multilevel"/>
    <w:tmpl w:val="551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B81BB8"/>
    <w:multiLevelType w:val="multilevel"/>
    <w:tmpl w:val="2ADC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9B0E88"/>
    <w:multiLevelType w:val="multilevel"/>
    <w:tmpl w:val="43F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0B759D"/>
    <w:multiLevelType w:val="multilevel"/>
    <w:tmpl w:val="964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165716"/>
    <w:multiLevelType w:val="multilevel"/>
    <w:tmpl w:val="50D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EE16FA"/>
    <w:multiLevelType w:val="multilevel"/>
    <w:tmpl w:val="6A2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17"/>
  </w:num>
  <w:num w:numId="4">
    <w:abstractNumId w:val="12"/>
  </w:num>
  <w:num w:numId="5">
    <w:abstractNumId w:val="22"/>
  </w:num>
  <w:num w:numId="6">
    <w:abstractNumId w:val="5"/>
  </w:num>
  <w:num w:numId="7">
    <w:abstractNumId w:val="7"/>
  </w:num>
  <w:num w:numId="8">
    <w:abstractNumId w:val="10"/>
  </w:num>
  <w:num w:numId="9">
    <w:abstractNumId w:val="0"/>
  </w:num>
  <w:num w:numId="10">
    <w:abstractNumId w:val="18"/>
  </w:num>
  <w:num w:numId="11">
    <w:abstractNumId w:val="13"/>
  </w:num>
  <w:num w:numId="12">
    <w:abstractNumId w:val="21"/>
  </w:num>
  <w:num w:numId="13">
    <w:abstractNumId w:val="19"/>
  </w:num>
  <w:num w:numId="14">
    <w:abstractNumId w:val="15"/>
  </w:num>
  <w:num w:numId="15">
    <w:abstractNumId w:val="4"/>
  </w:num>
  <w:num w:numId="16">
    <w:abstractNumId w:val="8"/>
  </w:num>
  <w:num w:numId="17">
    <w:abstractNumId w:val="3"/>
  </w:num>
  <w:num w:numId="18">
    <w:abstractNumId w:val="2"/>
  </w:num>
  <w:num w:numId="19">
    <w:abstractNumId w:val="9"/>
  </w:num>
  <w:num w:numId="20">
    <w:abstractNumId w:val="16"/>
  </w:num>
  <w:num w:numId="21">
    <w:abstractNumId w:val="1"/>
  </w:num>
  <w:num w:numId="22">
    <w:abstractNumId w:val="14"/>
  </w:num>
  <w:num w:numId="23">
    <w:abstractNumId w:val="11"/>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D70D8"/>
    <w:rsid w:val="001419C1"/>
    <w:rsid w:val="00165587"/>
    <w:rsid w:val="00176DB6"/>
    <w:rsid w:val="001C53E5"/>
    <w:rsid w:val="001E338C"/>
    <w:rsid w:val="001F338B"/>
    <w:rsid w:val="00225CAF"/>
    <w:rsid w:val="00270BCE"/>
    <w:rsid w:val="00282A9D"/>
    <w:rsid w:val="002A7848"/>
    <w:rsid w:val="002B17EF"/>
    <w:rsid w:val="002D2FA0"/>
    <w:rsid w:val="0032554A"/>
    <w:rsid w:val="0036340F"/>
    <w:rsid w:val="00380148"/>
    <w:rsid w:val="00387242"/>
    <w:rsid w:val="003D1F15"/>
    <w:rsid w:val="00493810"/>
    <w:rsid w:val="004A1169"/>
    <w:rsid w:val="004B5D0F"/>
    <w:rsid w:val="004D3F2C"/>
    <w:rsid w:val="005575D3"/>
    <w:rsid w:val="005D59EC"/>
    <w:rsid w:val="005E3FB0"/>
    <w:rsid w:val="00610F61"/>
    <w:rsid w:val="00626EE8"/>
    <w:rsid w:val="00633B7F"/>
    <w:rsid w:val="00646238"/>
    <w:rsid w:val="00657AAB"/>
    <w:rsid w:val="006650BB"/>
    <w:rsid w:val="00671191"/>
    <w:rsid w:val="006822E1"/>
    <w:rsid w:val="00692641"/>
    <w:rsid w:val="006E34F7"/>
    <w:rsid w:val="00764969"/>
    <w:rsid w:val="007779FC"/>
    <w:rsid w:val="007C085B"/>
    <w:rsid w:val="007D6404"/>
    <w:rsid w:val="008108B0"/>
    <w:rsid w:val="0081718F"/>
    <w:rsid w:val="008439A8"/>
    <w:rsid w:val="00862764"/>
    <w:rsid w:val="00886744"/>
    <w:rsid w:val="00886D5F"/>
    <w:rsid w:val="008C4305"/>
    <w:rsid w:val="008D4AC7"/>
    <w:rsid w:val="008F6B48"/>
    <w:rsid w:val="00900B43"/>
    <w:rsid w:val="00901E31"/>
    <w:rsid w:val="009308A4"/>
    <w:rsid w:val="00935408"/>
    <w:rsid w:val="00937B5D"/>
    <w:rsid w:val="00941FCE"/>
    <w:rsid w:val="00963117"/>
    <w:rsid w:val="009646DD"/>
    <w:rsid w:val="00977A83"/>
    <w:rsid w:val="009819E3"/>
    <w:rsid w:val="00996A27"/>
    <w:rsid w:val="009A10DB"/>
    <w:rsid w:val="009A6C1E"/>
    <w:rsid w:val="009C5174"/>
    <w:rsid w:val="009E70B6"/>
    <w:rsid w:val="00A265B9"/>
    <w:rsid w:val="00A30C5E"/>
    <w:rsid w:val="00A52869"/>
    <w:rsid w:val="00A53820"/>
    <w:rsid w:val="00A76477"/>
    <w:rsid w:val="00B0649A"/>
    <w:rsid w:val="00B42848"/>
    <w:rsid w:val="00B81C51"/>
    <w:rsid w:val="00BA3828"/>
    <w:rsid w:val="00BE5784"/>
    <w:rsid w:val="00C141A7"/>
    <w:rsid w:val="00C15F35"/>
    <w:rsid w:val="00C61625"/>
    <w:rsid w:val="00C81969"/>
    <w:rsid w:val="00CD548C"/>
    <w:rsid w:val="00CD6ED2"/>
    <w:rsid w:val="00CF404E"/>
    <w:rsid w:val="00D7470D"/>
    <w:rsid w:val="00D765FC"/>
    <w:rsid w:val="00D76EC8"/>
    <w:rsid w:val="00DA653A"/>
    <w:rsid w:val="00E65170"/>
    <w:rsid w:val="00EA4A30"/>
    <w:rsid w:val="00EB752F"/>
    <w:rsid w:val="00ED3BE2"/>
    <w:rsid w:val="00F8224F"/>
    <w:rsid w:val="00FC1BDF"/>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fiji.com/school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Cardinal Pell Flexes His Muscles in Anticipationof an Abbott Win ( 05.09.2013)</vt:lpstr>
    </vt:vector>
  </TitlesOfParts>
  <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DENOMINATIONAL EDUCATION, FIJI AND SEPARATION OF CHURCH AND STATE ( 12.09.2013) </dc:title>
  <dc:creator>HP</dc:creator>
  <cp:lastModifiedBy>HP</cp:lastModifiedBy>
  <cp:revision>2</cp:revision>
  <cp:lastPrinted>2013-09-06T00:27:00Z</cp:lastPrinted>
  <dcterms:created xsi:type="dcterms:W3CDTF">2013-09-16T04:40:00Z</dcterms:created>
  <dcterms:modified xsi:type="dcterms:W3CDTF">2013-09-16T04:40:00Z</dcterms:modified>
</cp:coreProperties>
</file>